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300"/>
        <w:ind w:left="0" w:right="0" w:hanging="0"/>
        <w:rPr>
          <w:caps w:val="false"/>
          <w:smallCaps w:val="false"/>
          <w:color w:val="333333"/>
          <w:spacing w:val="0"/>
        </w:rPr>
      </w:pPr>
      <w:r>
        <w:rPr>
          <w:caps w:val="false"/>
          <w:smallCaps w:val="false"/>
          <w:color w:val="333333"/>
          <w:spacing w:val="0"/>
        </w:rPr>
        <w:t> </w:t>
      </w:r>
      <w:r>
        <w:pict>
          <v:rect style="position:absolute;width:470.25pt;height:74.05pt;mso-wrap-distance-left:0pt;mso-wrap-distance-right:0pt;mso-wrap-distance-top:0pt;mso-wrap-distance-bottom:0pt;margin-top:0pt;margin-left:0pt">
            <v:textbox inset="0in,0in,0in,0in">
              <w:txbxContent>
                <w:p>
                  <w:pPr>
                    <w:pStyle w:val="Heading1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uto" w:line="264" w:before="0" w:after="0"/>
                    <w:ind w:left="0" w:right="0" w:hanging="0"/>
                    <w:jc w:val="left"/>
                    <w:rPr>
                      <w:rFonts w:ascii="Avenir Heavy;Helvetica;Arial;sans-serif" w:hAnsi="Avenir Heavy;Helvetica;Arial;sans-serif"/>
                      <w:b/>
                      <w:i w:val="false"/>
                      <w:caps w:val="false"/>
                      <w:smallCaps w:val="false"/>
                      <w:color w:val="4C4E52"/>
                      <w:spacing w:val="0"/>
                      <w:sz w:val="22"/>
                    </w:rPr>
                  </w:pPr>
                  <w:bookmarkStart w:id="0" w:name="my_name"/>
                  <w:bookmarkEnd w:id="0"/>
                  <w:r>
                    <w:rPr>
                      <w:rFonts w:ascii="Avenir Heavy;Helvetica;Arial;sans-serif" w:hAnsi="Avenir Heavy;Helvetica;Arial;sans-serif"/>
                      <w:b/>
                      <w:i w:val="false"/>
                      <w:caps w:val="false"/>
                      <w:smallCaps w:val="false"/>
                      <w:color w:val="4C4E52"/>
                      <w:spacing w:val="0"/>
                      <w:sz w:val="22"/>
                    </w:rPr>
                    <w:t>Jane Doe</w:t>
                  </w:r>
                </w:p>
                <w:p>
                  <w:pPr>
                    <w:pStyle w:val="TextBody"/>
                    <w:widowControl/>
                    <w:spacing w:lineRule="atLeast" w:line="300" w:before="0" w:after="140"/>
                    <w:jc w:val="left"/>
                    <w:rPr>
                      <w:rStyle w:val="InternetLink"/>
                      <w:rFonts w:ascii="AvenirLTStd55Roman;Helvetica;Arial;sans-serif" w:hAnsi="AvenirLTStd55Roman;Helvetica;Arial;sans-serif"/>
                      <w:b/>
                      <w:i w:val="false"/>
                      <w:caps w:val="false"/>
                      <w:smallCaps w:val="false"/>
                      <w:strike w:val="false"/>
                      <w:dstrike w:val="false"/>
                      <w:color w:val="0062A7"/>
                      <w:spacing w:val="0"/>
                      <w:sz w:val="21"/>
                      <w:u w:val="none"/>
                      <w:effect w:val="none"/>
                      <w:shd w:fill="auto" w:val="clear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123 Character Blvd.</w:t>
                    <w:br/>
                    <w:t>Sacramento, CA 12345 </w:t>
                    <w:br/>
                    <w:t>H: (814) 555-1234 </w:t>
                    <w:br/>
                  </w:r>
                  <w:hyperlink r:id="rId2">
                    <w:r>
                      <w:rPr>
                        <w:rStyle w:val="InternetLink"/>
                        <w:rFonts w:ascii="AvenirLTStd55Roman;Helvetica;Arial;sans-serif" w:hAnsi="AvenirLTStd55Roman;Helvetica;Arial;sans-serif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62A7"/>
                        <w:spacing w:val="0"/>
                        <w:sz w:val="21"/>
                        <w:u w:val="none"/>
                        <w:effect w:val="none"/>
                        <w:shd w:fill="auto" w:val="clear"/>
                      </w:rPr>
                      <w:t>jobseeker@higheredjobs.com</w:t>
                    </w:r>
                  </w:hyperlink>
                </w:p>
              </w:txbxContent>
            </v:textbox>
            <w10:wrap type="square" side="right"/>
          </v:rect>
        </w:pict>
      </w:r>
    </w:p>
    <w:p>
      <w:pPr>
        <w:pStyle w:val="Normal"/>
        <w:widowControl/>
        <w:spacing w:lineRule="atLeast" w:line="300" w:before="0" w:after="283"/>
        <w:ind w:left="0" w:right="0" w:hanging="0"/>
        <w:rPr>
          <w:caps w:val="false"/>
          <w:smallCaps w:val="false"/>
          <w:color w:val="333333"/>
          <w:spacing w:val="0"/>
        </w:rPr>
      </w:pPr>
      <w:r>
        <w:rPr>
          <w:caps w:val="false"/>
          <w:smallCaps w:val="false"/>
          <w:color w:val="333333"/>
          <w:spacing w:val="0"/>
        </w:rPr>
        <w:t> </w:t>
      </w:r>
    </w:p>
    <w:p>
      <w:pPr>
        <w:pStyle w:val="Heading1"/>
        <w:widowControl/>
        <w:pBdr>
          <w:top w:val="nil"/>
          <w:left w:val="nil"/>
          <w:bottom w:val="nil"/>
          <w:right w:val="nil"/>
        </w:pBdr>
        <w:spacing w:lineRule="auto" w:line="264" w:before="0" w:after="0"/>
        <w:ind w:left="0" w:right="0" w:hanging="0"/>
        <w:rPr>
          <w:rFonts w:ascii="Avenir Heavy;Helvetica;Arial;sans-serif" w:hAnsi="Avenir Heavy;Helvetica;Arial;sans-serif"/>
          <w:b w:val="false"/>
          <w:i w:val="false"/>
          <w:caps w:val="false"/>
          <w:smallCaps w:val="false"/>
          <w:color w:val="4C4E52"/>
          <w:spacing w:val="0"/>
          <w:sz w:val="20"/>
        </w:rPr>
      </w:pPr>
      <w:r>
        <w:rPr>
          <w:rFonts w:ascii="Avenir Heavy;Helvetica;Arial;sans-serif" w:hAnsi="Avenir Heavy;Helvetica;Arial;sans-serif"/>
          <w:b w:val="false"/>
          <w:i w:val="false"/>
          <w:caps w:val="false"/>
          <w:smallCaps w:val="false"/>
          <w:color w:val="4C4E52"/>
          <w:spacing w:val="0"/>
          <w:sz w:val="20"/>
        </w:rPr>
        <w:t>OBJECTIVE</w:t>
      </w:r>
    </w:p>
    <w:p>
      <w:pPr>
        <w:pStyle w:val="TextBody"/>
        <w:widowControl/>
        <w:spacing w:lineRule="atLeast" w:line="300" w:before="0" w:after="0"/>
        <w:ind w:left="0" w:right="0" w:hanging="0"/>
        <w:rPr>
          <w:caps w:val="false"/>
          <w:smallCaps w:val="false"/>
          <w:color w:val="333333"/>
          <w:spacing w:val="0"/>
        </w:rPr>
      </w:pPr>
      <w:r>
        <w:rPr>
          <w:caps w:val="false"/>
          <w:smallCaps w:val="false"/>
          <w:color w:val="333333"/>
          <w:spacing w:val="0"/>
        </w:rPr>
        <w:t> </w:t>
      </w:r>
      <w:r>
        <w:pict>
          <v:rect style="position:absolute;width:25.5pt;height:15pt;mso-wrap-distance-left:0pt;mso-wrap-distance-right:0pt;mso-wrap-distance-top:0pt;mso-wrap-distance-bottom:0pt;margin-top:0pt;margin-left:0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30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tLeast" w:line="300" w:before="0" w:after="0"/>
                    <w:ind w:left="0" w:right="0" w:hanging="0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To obtain an executive position in student affairs that embraces student learning, staff development, and diversity initiatives.</w:t>
                  </w:r>
                </w:p>
              </w:txbxContent>
            </v:textbox>
            <w10:wrap type="square" side="right"/>
          </v:rect>
        </w:pict>
      </w:r>
    </w:p>
    <w:p>
      <w:pPr>
        <w:pStyle w:val="TextBody"/>
        <w:widowControl/>
        <w:spacing w:lineRule="atLeast" w:line="300"/>
        <w:ind w:left="0" w:right="0" w:hanging="0"/>
        <w:rPr>
          <w:caps w:val="false"/>
          <w:smallCaps w:val="false"/>
          <w:color w:val="333333"/>
          <w:spacing w:val="0"/>
        </w:rPr>
      </w:pPr>
      <w:r>
        <w:rPr>
          <w:caps w:val="false"/>
          <w:smallCaps w:val="false"/>
          <w:color w:val="333333"/>
          <w:spacing w:val="0"/>
        </w:rPr>
        <w:t> </w:t>
      </w:r>
    </w:p>
    <w:p>
      <w:pPr>
        <w:pStyle w:val="Heading1"/>
        <w:widowControl/>
        <w:pBdr>
          <w:top w:val="nil"/>
          <w:left w:val="nil"/>
          <w:bottom w:val="nil"/>
          <w:right w:val="nil"/>
        </w:pBdr>
        <w:spacing w:lineRule="auto" w:line="264" w:before="0" w:after="0"/>
        <w:ind w:left="0" w:right="0" w:hanging="0"/>
        <w:rPr>
          <w:rFonts w:ascii="Avenir Heavy;Helvetica;Arial;sans-serif" w:hAnsi="Avenir Heavy;Helvetica;Arial;sans-serif"/>
          <w:b w:val="false"/>
          <w:i w:val="false"/>
          <w:caps w:val="false"/>
          <w:smallCaps w:val="false"/>
          <w:color w:val="4C4E52"/>
          <w:spacing w:val="0"/>
          <w:sz w:val="20"/>
        </w:rPr>
      </w:pPr>
      <w:r>
        <w:rPr>
          <w:rFonts w:ascii="Avenir Heavy;Helvetica;Arial;sans-serif" w:hAnsi="Avenir Heavy;Helvetica;Arial;sans-serif"/>
          <w:b w:val="false"/>
          <w:i w:val="false"/>
          <w:caps w:val="false"/>
          <w:smallCaps w:val="false"/>
          <w:color w:val="4C4E52"/>
          <w:spacing w:val="0"/>
          <w:sz w:val="20"/>
        </w:rPr>
        <w:t>EXPERIENCE</w:t>
      </w:r>
    </w:p>
    <w:p>
      <w:pPr>
        <w:pStyle w:val="TextBody"/>
        <w:widowControl/>
        <w:spacing w:lineRule="atLeast" w:line="300" w:before="0" w:after="0"/>
        <w:ind w:left="0" w:right="0" w:hanging="0"/>
        <w:rPr>
          <w:caps w:val="false"/>
          <w:smallCaps w:val="false"/>
          <w:color w:val="333333"/>
          <w:spacing w:val="0"/>
        </w:rPr>
      </w:pPr>
      <w:r>
        <w:rPr>
          <w:caps w:val="false"/>
          <w:smallCaps w:val="false"/>
          <w:color w:val="333333"/>
          <w:spacing w:val="0"/>
        </w:rPr>
        <w:t> </w: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20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Provided psychological services and academic advising services.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Responsible for training and supervision of five staff members and two graduate assistants.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Worked closely with the Office of Health and Wellness and Family Planning Services.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Developed marketing strategies to increase student awareness and an effective learning environment.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Courses taught: Counseling Education, School Psychology, and Educational Leadership.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14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27.6pt;mso-wrap-distance-left:0pt;mso-wrap-distance-right:0pt;mso-wrap-distance-top:0pt;mso-wrap-distance-bottom:0pt;margin-top:0pt;margin-left:25.5pt">
            <v:textbox inset="0in,0in,0in,0in">
              <w:txbxContent>
                <w:tbl>
                  <w:tblPr>
                    <w:jc w:val="left"/>
                    <w:tblInd w:w="0" w:type="dxa"/>
                    <w:tblBorders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257"/>
                    <w:gridCol w:w="1727"/>
                  </w:tblGrid>
                  <w:tr>
                    <w:trPr>
                      <w:cantSplit w:val="false"/>
                    </w:trPr>
                    <w:tc>
                      <w:tcPr>
                        <w:tcW w:w="4257" w:type="dxa"/>
                        <w:gridSpan w:val="2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State College of Texas,  University Park, TX</w:t>
                        </w:r>
                      </w:p>
                    </w:tc>
                    <w:tc>
                      <w:tcPr>
                        <w:tcW w:w="1727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jc w:val="right"/>
                          <w:rPr>
                            <w:b/>
                            <w:i w:val="false"/>
                            <w:caps w:val="false"/>
                            <w:smallCaps w:val="false"/>
                          </w:rPr>
                        </w:pPr>
                        <w:r>
                          <w:rPr>
                            <w:b/>
                            <w:i w:val="false"/>
                            <w:caps w:val="false"/>
                            <w:smallCaps w:val="false"/>
                          </w:rPr>
                          <w:t>Jan '93 - Jun '96</w:t>
                        </w:r>
                      </w:p>
                    </w:tc>
                  </w:tr>
                </w:tbl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14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1.6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Heading2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uto" w:line="264" w:before="0" w:after="0"/>
                    <w:ind w:left="0" w:right="0" w:hanging="0"/>
                    <w:rPr>
                      <w:rStyle w:val="StrongEmphasis"/>
                      <w:rFonts w:ascii="Avenir Heavy;Helvetica;Arial;sans-serif" w:hAnsi="Avenir Heavy;Helvetica;Arial;sans-serif"/>
                      <w:b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</w:pPr>
                  <w:r>
                    <w:rPr>
                      <w:rStyle w:val="StrongEmphasis"/>
                      <w:rFonts w:ascii="Avenir Heavy;Helvetica;Arial;sans-serif" w:hAnsi="Avenir Heavy;Helvetica;Arial;sans-serif"/>
                      <w:b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  <w:t>Associate Director, Counseling Services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7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Supervised eight staff members and fifteen student employees.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Implemented diversity programs, with an emphasis on first generation students.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Assisted in program development for the Office of Multicultural Affairs.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Initiated development of the Center for Teaching and Learning.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Courses Taught: Freshman Seminar and Counseling Education.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14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3.8pt;mso-wrap-distance-left:0pt;mso-wrap-distance-right:0pt;mso-wrap-distance-top:0pt;mso-wrap-distance-bottom:0pt;margin-top:0pt;margin-left:25.5pt">
            <v:textbox inset="0in,0in,0in,0in">
              <w:txbxContent>
                <w:tbl>
                  <w:tblPr>
                    <w:jc w:val="left"/>
                    <w:tblInd w:w="0" w:type="dxa"/>
                    <w:tblBorders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240"/>
                    <w:gridCol w:w="1805"/>
                  </w:tblGrid>
                  <w:tr>
                    <w:trPr>
                      <w:cantSplit w:val="false"/>
                    </w:trPr>
                    <w:tc>
                      <w:tcPr>
                        <w:tcW w:w="3240" w:type="dxa"/>
                        <w:gridSpan w:val="2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College of Oklahoma,  Tulsa, OK</w:t>
                        </w:r>
                      </w:p>
                    </w:tc>
                    <w:tc>
                      <w:tcPr>
                        <w:tcW w:w="1805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jc w:val="right"/>
                          <w:rPr>
                            <w:b/>
                            <w:i w:val="false"/>
                            <w:caps w:val="false"/>
                            <w:smallCaps w:val="false"/>
                          </w:rPr>
                        </w:pPr>
                        <w:r>
                          <w:rPr>
                            <w:b/>
                            <w:i w:val="false"/>
                            <w:caps w:val="false"/>
                            <w:smallCaps w:val="false"/>
                          </w:rPr>
                          <w:t>Jun '96 - Mar '98</w:t>
                        </w:r>
                      </w:p>
                    </w:tc>
                  </w:tr>
                </w:tbl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14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1.6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Heading2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uto" w:line="264" w:before="0" w:after="0"/>
                    <w:ind w:left="0" w:right="0" w:hanging="0"/>
                    <w:rPr>
                      <w:rStyle w:val="StrongEmphasis"/>
                      <w:rFonts w:ascii="Avenir Heavy;Helvetica;Arial;sans-serif" w:hAnsi="Avenir Heavy;Helvetica;Arial;sans-serif"/>
                      <w:b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</w:pPr>
                  <w:r>
                    <w:rPr>
                      <w:rStyle w:val="StrongEmphasis"/>
                      <w:rFonts w:ascii="Avenir Heavy;Helvetica;Arial;sans-serif" w:hAnsi="Avenir Heavy;Helvetica;Arial;sans-serif"/>
                      <w:b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  <w:t>Director of Student Services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0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3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Supervised the Director of Diversity, Resident Directors, and Director of Student Technology.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Worked with the Vice President in establishing goals for the university curriculum.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Responsible for staff development and training.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Assisted in curriculum development for First Year Seminar and Counselor Education classes.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Assisted in developing the University's Strategic Plan.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Oversaw Student Involvement Office.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Worked closely with the Chief of Police to ensure campus and student safety.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14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3.8pt;mso-wrap-distance-left:0pt;mso-wrap-distance-right:0pt;mso-wrap-distance-top:0pt;mso-wrap-distance-bottom:0pt;margin-top:0pt;margin-left:25.5pt">
            <v:textbox inset="0in,0in,0in,0in">
              <w:txbxContent>
                <w:tbl>
                  <w:tblPr>
                    <w:jc w:val="left"/>
                    <w:tblInd w:w="0" w:type="dxa"/>
                    <w:tblBorders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170"/>
                    <w:gridCol w:w="1734"/>
                  </w:tblGrid>
                  <w:tr>
                    <w:trPr>
                      <w:cantSplit w:val="false"/>
                    </w:trPr>
                    <w:tc>
                      <w:tcPr>
                        <w:tcW w:w="4170" w:type="dxa"/>
                        <w:gridSpan w:val="2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Arizona State College,  University City, AZ</w:t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jc w:val="right"/>
                          <w:rPr>
                            <w:b/>
                            <w:i w:val="false"/>
                            <w:caps w:val="false"/>
                            <w:smallCaps w:val="false"/>
                          </w:rPr>
                        </w:pPr>
                        <w:r>
                          <w:rPr>
                            <w:b/>
                            <w:i w:val="false"/>
                            <w:caps w:val="false"/>
                            <w:smallCaps w:val="false"/>
                          </w:rPr>
                          <w:t>Mar '98 - Jul '01</w:t>
                        </w:r>
                      </w:p>
                    </w:tc>
                  </w:tr>
                </w:tbl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14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1.6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Heading2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uto" w:line="264" w:before="0" w:after="0"/>
                    <w:ind w:left="0" w:right="0" w:hanging="0"/>
                    <w:rPr>
                      <w:rStyle w:val="StrongEmphasis"/>
                      <w:rFonts w:ascii="Avenir Heavy;Helvetica;Arial;sans-serif" w:hAnsi="Avenir Heavy;Helvetica;Arial;sans-serif"/>
                      <w:b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</w:pPr>
                  <w:r>
                    <w:rPr>
                      <w:rStyle w:val="StrongEmphasis"/>
                      <w:rFonts w:ascii="Avenir Heavy;Helvetica;Arial;sans-serif" w:hAnsi="Avenir Heavy;Helvetica;Arial;sans-serif"/>
                      <w:b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  <w:t>Assistant Dean of Students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20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Responsible for student service and academic programs for 8,500 on-campus students and 13,400 distance education students.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Responsible for developing and maintaining budget of $5.3m.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Lead development and institutional advancement initiatives.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Manage eight Associate Deans and twelve Department Chairs.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Address issues of diversity within the university curriculum.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Oversee residential life, housing operations, judicial affairs, and outreach services.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Recruit senior administrators and academic staff.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14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3.8pt;mso-wrap-distance-left:0pt;mso-wrap-distance-right:0pt;mso-wrap-distance-top:0pt;mso-wrap-distance-bottom:0pt;margin-top:0pt;margin-left:25.5pt">
            <v:textbox inset="0in,0in,0in,0in">
              <w:txbxContent>
                <w:tbl>
                  <w:tblPr>
                    <w:jc w:val="left"/>
                    <w:tblInd w:w="0" w:type="dxa"/>
                    <w:tblBorders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998"/>
                    <w:gridCol w:w="1683"/>
                  </w:tblGrid>
                  <w:tr>
                    <w:trPr>
                      <w:cantSplit w:val="false"/>
                    </w:trPr>
                    <w:tc>
                      <w:tcPr>
                        <w:tcW w:w="3998" w:type="dxa"/>
                        <w:gridSpan w:val="2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Arizona State College,  State College, AZ</w:t>
                        </w:r>
                      </w:p>
                    </w:tc>
                    <w:tc>
                      <w:tcPr>
                        <w:tcW w:w="1683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jc w:val="right"/>
                          <w:rPr>
                            <w:b/>
                            <w:i w:val="false"/>
                            <w:caps w:val="false"/>
                            <w:smallCaps w:val="false"/>
                          </w:rPr>
                        </w:pPr>
                        <w:r>
                          <w:rPr>
                            <w:b/>
                            <w:i w:val="false"/>
                            <w:caps w:val="false"/>
                            <w:smallCaps w:val="false"/>
                          </w:rPr>
                          <w:t>Jul '01 - Present</w:t>
                        </w:r>
                      </w:p>
                    </w:tc>
                  </w:tr>
                </w:tbl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14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1.6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Heading2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uto" w:line="264" w:before="0" w:after="0"/>
                    <w:ind w:left="0" w:right="0" w:hanging="0"/>
                    <w:rPr>
                      <w:rStyle w:val="StrongEmphasis"/>
                      <w:rFonts w:ascii="Avenir Heavy;Helvetica;Arial;sans-serif" w:hAnsi="Avenir Heavy;Helvetica;Arial;sans-serif"/>
                      <w:b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</w:pPr>
                  <w:r>
                    <w:rPr>
                      <w:rStyle w:val="StrongEmphasis"/>
                      <w:rFonts w:ascii="Avenir Heavy;Helvetica;Arial;sans-serif" w:hAnsi="Avenir Heavy;Helvetica;Arial;sans-serif"/>
                      <w:b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  <w:t>Dean of Students</w:t>
                  </w:r>
                </w:p>
              </w:txbxContent>
            </v:textbox>
            <w10:wrap type="square" side="right"/>
          </v:rect>
        </w:pict>
      </w:r>
    </w:p>
    <w:p>
      <w:pPr>
        <w:pStyle w:val="TextBody"/>
        <w:widowControl/>
        <w:spacing w:lineRule="atLeast" w:line="300"/>
        <w:ind w:left="0" w:right="0" w:hanging="0"/>
        <w:rPr>
          <w:caps w:val="false"/>
          <w:smallCaps w:val="false"/>
          <w:color w:val="333333"/>
          <w:spacing w:val="0"/>
        </w:rPr>
      </w:pPr>
      <w:r>
        <w:rPr>
          <w:caps w:val="false"/>
          <w:smallCaps w:val="false"/>
          <w:color w:val="333333"/>
          <w:spacing w:val="0"/>
        </w:rPr>
        <w:t> </w:t>
      </w:r>
    </w:p>
    <w:p>
      <w:pPr>
        <w:pStyle w:val="Heading1"/>
        <w:widowControl/>
        <w:pBdr>
          <w:top w:val="nil"/>
          <w:left w:val="nil"/>
          <w:bottom w:val="nil"/>
          <w:right w:val="nil"/>
        </w:pBdr>
        <w:spacing w:lineRule="auto" w:line="264" w:before="0" w:after="0"/>
        <w:ind w:left="0" w:right="0" w:hanging="0"/>
        <w:rPr>
          <w:rFonts w:ascii="Avenir Heavy;Helvetica;Arial;sans-serif" w:hAnsi="Avenir Heavy;Helvetica;Arial;sans-serif"/>
          <w:b w:val="false"/>
          <w:i w:val="false"/>
          <w:caps w:val="false"/>
          <w:smallCaps w:val="false"/>
          <w:color w:val="4C4E52"/>
          <w:spacing w:val="0"/>
          <w:sz w:val="20"/>
        </w:rPr>
      </w:pPr>
      <w:r>
        <w:rPr>
          <w:rFonts w:ascii="Avenir Heavy;Helvetica;Arial;sans-serif" w:hAnsi="Avenir Heavy;Helvetica;Arial;sans-serif"/>
          <w:b w:val="false"/>
          <w:i w:val="false"/>
          <w:caps w:val="false"/>
          <w:smallCaps w:val="false"/>
          <w:color w:val="4C4E52"/>
          <w:spacing w:val="0"/>
          <w:sz w:val="20"/>
        </w:rPr>
        <w:t>EDUCATION</w:t>
      </w:r>
    </w:p>
    <w:p>
      <w:pPr>
        <w:pStyle w:val="TextBody"/>
        <w:widowControl/>
        <w:spacing w:lineRule="atLeast" w:line="300" w:before="0" w:after="0"/>
        <w:ind w:left="0" w:right="0" w:hanging="0"/>
        <w:rPr>
          <w:caps w:val="false"/>
          <w:smallCaps w:val="false"/>
          <w:color w:val="333333"/>
          <w:spacing w:val="0"/>
        </w:rPr>
      </w:pPr>
      <w:r>
        <w:rPr>
          <w:caps w:val="false"/>
          <w:smallCaps w:val="false"/>
          <w:color w:val="333333"/>
          <w:spacing w:val="0"/>
        </w:rPr>
        <w:t> </w:t>
      </w:r>
      <w:r>
        <w:pict>
          <v:rect style="position:absolute;width:25.5pt;height:15pt;mso-wrap-distance-left:0pt;mso-wrap-distance-right:0pt;mso-wrap-distance-top:0pt;mso-wrap-distance-bottom:0pt;margin-top:0pt;margin-left:0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1.6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Heading2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uto" w:line="264" w:before="0" w:after="0"/>
                    <w:ind w:left="0" w:right="0" w:hanging="0"/>
                    <w:rPr>
                      <w:rFonts w:ascii="Avenir Heavy;Helvetica;Arial;sans-serif" w:hAnsi="Avenir Heavy;Helvetica;Arial;sans-serif"/>
                      <w:b w:val="false"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</w:pPr>
                  <w:r>
                    <w:rPr>
                      <w:rStyle w:val="StrongEmphasis"/>
                      <w:rFonts w:ascii="Avenir Heavy;Helvetica;Arial;sans-serif" w:hAnsi="Avenir Heavy;Helvetica;Arial;sans-serif"/>
                      <w:b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  <w:t>Doctor of Philosophy</w:t>
                  </w:r>
                  <w:r>
                    <w:rPr>
                      <w:rFonts w:ascii="Avenir Heavy;Helvetica;Arial;sans-serif" w:hAnsi="Avenir Heavy;Helvetica;Arial;sans-serif"/>
                      <w:b w:val="false"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  <w:t> (Higher Education Administration)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14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27.6pt;mso-wrap-distance-left:0pt;mso-wrap-distance-right:0pt;mso-wrap-distance-top:0pt;mso-wrap-distance-bottom:0pt;margin-top:0pt;margin-left:25.5pt">
            <v:textbox inset="0in,0in,0in,0in">
              <w:txbxContent>
                <w:tbl>
                  <w:tblPr>
                    <w:jc w:val="left"/>
                    <w:tblInd w:w="0" w:type="dxa"/>
                    <w:tblBorders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342"/>
                    <w:gridCol w:w="75"/>
                  </w:tblGrid>
                  <w:tr>
                    <w:trPr>
                      <w:cantSplit w:val="false"/>
                    </w:trPr>
                    <w:tc>
                      <w:tcPr>
                        <w:tcW w:w="3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State College of Texas,  Austin, TX</w:t>
                        </w:r>
                      </w:p>
                    </w:tc>
                    <w:tc>
                      <w:tcPr>
                        <w:tcW w:w="75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jc w:val="right"/>
                          <w:rPr>
                            <w:caps w:val="false"/>
                            <w:smallCaps w:val="false"/>
                          </w:rPr>
                        </w:pPr>
                        <w:r>
                          <w:rPr>
                            <w:caps w:val="false"/>
                            <w:smallCaps w:val="false"/>
                          </w:rPr>
                          <w:t> </w:t>
                        </w:r>
                      </w:p>
                    </w:tc>
                  </w:tr>
                </w:tbl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1.6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Heading2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uto" w:line="264" w:before="0" w:after="0"/>
                    <w:ind w:left="0" w:right="0" w:hanging="0"/>
                    <w:rPr>
                      <w:rFonts w:ascii="Avenir Heavy;Helvetica;Arial;sans-serif" w:hAnsi="Avenir Heavy;Helvetica;Arial;sans-serif"/>
                      <w:b w:val="false"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</w:pPr>
                  <w:r>
                    <w:rPr>
                      <w:rStyle w:val="StrongEmphasis"/>
                      <w:rFonts w:ascii="Avenir Heavy;Helvetica;Arial;sans-serif" w:hAnsi="Avenir Heavy;Helvetica;Arial;sans-serif"/>
                      <w:b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  <w:t>Master of Education (M.Ed.)</w:t>
                  </w:r>
                  <w:r>
                    <w:rPr>
                      <w:rFonts w:ascii="Avenir Heavy;Helvetica;Arial;sans-serif" w:hAnsi="Avenir Heavy;Helvetica;Arial;sans-serif"/>
                      <w:b w:val="false"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  <w:t> (School Psychology)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14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3.8pt;mso-wrap-distance-left:0pt;mso-wrap-distance-right:0pt;mso-wrap-distance-top:0pt;mso-wrap-distance-bottom:0pt;margin-top:0pt;margin-left:25.5pt">
            <v:textbox inset="0in,0in,0in,0in">
              <w:txbxContent>
                <w:tbl>
                  <w:tblPr>
                    <w:jc w:val="left"/>
                    <w:tblInd w:w="0" w:type="dxa"/>
                    <w:tblBorders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376"/>
                    <w:gridCol w:w="866"/>
                  </w:tblGrid>
                  <w:tr>
                    <w:trPr>
                      <w:cantSplit w:val="false"/>
                    </w:trPr>
                    <w:tc>
                      <w:tcPr>
                        <w:tcW w:w="3376" w:type="dxa"/>
                        <w:gridSpan w:val="2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Illinois State College,  Chicago, IL</w:t>
                        </w:r>
                      </w:p>
                    </w:tc>
                    <w:tc>
                      <w:tcPr>
                        <w:tcW w:w="866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jc w:val="right"/>
                          <w:rPr>
                            <w:b/>
                            <w:i w:val="false"/>
                            <w:caps w:val="false"/>
                            <w:smallCaps w:val="false"/>
                          </w:rPr>
                        </w:pPr>
                        <w:r>
                          <w:rPr>
                            <w:b/>
                            <w:i w:val="false"/>
                            <w:caps w:val="false"/>
                            <w:smallCaps w:val="false"/>
                          </w:rPr>
                          <w:t>May '98</w:t>
                        </w:r>
                      </w:p>
                    </w:tc>
                  </w:tr>
                </w:tbl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1.6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Heading2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uto" w:line="264" w:before="0" w:after="0"/>
                    <w:ind w:left="0" w:right="0" w:hanging="0"/>
                    <w:rPr>
                      <w:rFonts w:ascii="Avenir Heavy;Helvetica;Arial;sans-serif" w:hAnsi="Avenir Heavy;Helvetica;Arial;sans-serif"/>
                      <w:b w:val="false"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</w:pPr>
                  <w:r>
                    <w:rPr>
                      <w:rStyle w:val="StrongEmphasis"/>
                      <w:rFonts w:ascii="Avenir Heavy;Helvetica;Arial;sans-serif" w:hAnsi="Avenir Heavy;Helvetica;Arial;sans-serif"/>
                      <w:b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  <w:t>Bachelor of Science</w:t>
                  </w:r>
                  <w:r>
                    <w:rPr>
                      <w:rFonts w:ascii="Avenir Heavy;Helvetica;Arial;sans-serif" w:hAnsi="Avenir Heavy;Helvetica;Arial;sans-serif"/>
                      <w:b w:val="false"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  <w:t> (Psychology)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14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3.8pt;mso-wrap-distance-left:0pt;mso-wrap-distance-right:0pt;mso-wrap-distance-top:0pt;mso-wrap-distance-bottom:0pt;margin-top:0pt;margin-left:25.5pt">
            <v:textbox inset="0in,0in,0in,0in">
              <w:txbxContent>
                <w:tbl>
                  <w:tblPr>
                    <w:jc w:val="left"/>
                    <w:tblInd w:w="0" w:type="dxa"/>
                    <w:tblBorders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628"/>
                    <w:gridCol w:w="866"/>
                  </w:tblGrid>
                  <w:tr>
                    <w:trPr>
                      <w:cantSplit w:val="false"/>
                    </w:trPr>
                    <w:tc>
                      <w:tcPr>
                        <w:tcW w:w="3628" w:type="dxa"/>
                        <w:gridSpan w:val="2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College of Minnesota,  Oak Tree, MN</w:t>
                        </w:r>
                      </w:p>
                    </w:tc>
                    <w:tc>
                      <w:tcPr>
                        <w:tcW w:w="866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jc w:val="right"/>
                          <w:rPr>
                            <w:b/>
                            <w:i w:val="false"/>
                            <w:caps w:val="false"/>
                            <w:smallCaps w:val="false"/>
                          </w:rPr>
                        </w:pPr>
                        <w:r>
                          <w:rPr>
                            <w:b/>
                            <w:i w:val="false"/>
                            <w:caps w:val="false"/>
                            <w:smallCaps w:val="false"/>
                          </w:rPr>
                          <w:t>May '91</w:t>
                        </w:r>
                      </w:p>
                    </w:tc>
                  </w:tr>
                </w:tbl>
              </w:txbxContent>
            </v:textbox>
            <w10:wrap type="square" side="right"/>
          </v:rect>
        </w:pict>
      </w:r>
    </w:p>
    <w:p>
      <w:pPr>
        <w:pStyle w:val="TextBody"/>
        <w:widowControl/>
        <w:spacing w:lineRule="atLeast" w:line="300"/>
        <w:ind w:left="0" w:right="0" w:hanging="0"/>
        <w:rPr>
          <w:caps w:val="false"/>
          <w:smallCaps w:val="false"/>
          <w:color w:val="333333"/>
          <w:spacing w:val="0"/>
        </w:rPr>
      </w:pPr>
      <w:r>
        <w:rPr>
          <w:caps w:val="false"/>
          <w:smallCaps w:val="false"/>
          <w:color w:val="333333"/>
          <w:spacing w:val="0"/>
        </w:rPr>
        <w:t> </w:t>
      </w:r>
    </w:p>
    <w:p>
      <w:pPr>
        <w:pStyle w:val="Heading1"/>
        <w:widowControl/>
        <w:pBdr>
          <w:top w:val="nil"/>
          <w:left w:val="nil"/>
          <w:bottom w:val="nil"/>
          <w:right w:val="nil"/>
        </w:pBdr>
        <w:spacing w:lineRule="auto" w:line="264" w:before="0" w:after="0"/>
        <w:ind w:left="0" w:right="0" w:hanging="0"/>
        <w:rPr>
          <w:rFonts w:ascii="Avenir Heavy;Helvetica;Arial;sans-serif" w:hAnsi="Avenir Heavy;Helvetica;Arial;sans-serif"/>
          <w:b w:val="false"/>
          <w:i w:val="false"/>
          <w:caps w:val="false"/>
          <w:smallCaps w:val="false"/>
          <w:color w:val="4C4E52"/>
          <w:spacing w:val="0"/>
          <w:sz w:val="20"/>
        </w:rPr>
      </w:pPr>
      <w:r>
        <w:rPr>
          <w:rFonts w:ascii="Avenir Heavy;Helvetica;Arial;sans-serif" w:hAnsi="Avenir Heavy;Helvetica;Arial;sans-serif"/>
          <w:b w:val="false"/>
          <w:i w:val="false"/>
          <w:caps w:val="false"/>
          <w:smallCaps w:val="false"/>
          <w:color w:val="4C4E52"/>
          <w:spacing w:val="0"/>
          <w:sz w:val="20"/>
        </w:rPr>
        <w:t>AWARDS</w:t>
      </w:r>
    </w:p>
    <w:p>
      <w:pPr>
        <w:pStyle w:val="TextBody"/>
        <w:widowControl/>
        <w:spacing w:lineRule="atLeast" w:line="300" w:before="0" w:after="0"/>
        <w:ind w:left="0" w:right="0" w:hanging="0"/>
        <w:rPr>
          <w:caps w:val="false"/>
          <w:smallCaps w:val="false"/>
          <w:color w:val="333333"/>
          <w:spacing w:val="0"/>
        </w:rPr>
      </w:pPr>
      <w:r>
        <w:rPr>
          <w:caps w:val="false"/>
          <w:smallCaps w:val="false"/>
          <w:color w:val="333333"/>
          <w:spacing w:val="0"/>
        </w:rPr>
        <w:t> </w:t>
      </w:r>
      <w:r>
        <w:pict>
          <v:rect style="position:absolute;width:25.5pt;height:15pt;mso-wrap-distance-left:0pt;mso-wrap-distance-right:0pt;mso-wrap-distance-top:0pt;mso-wrap-distance-bottom:0pt;margin-top:0pt;margin-left:0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7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numPr>
                      <w:ilvl w:val="0"/>
                      <w:numId w:val="5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Teacher's Excellence Award (May 2004, December 2005)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5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Outstanding Doctoral Student (October 2004)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5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Evelyn Swinney Grant (Fall 2003, Spring 2002)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5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Distinguished Student Services Professional (Spring 2002)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5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Student Awareness Award (1999)</w:t>
                  </w:r>
                </w:p>
              </w:txbxContent>
            </v:textbox>
            <w10:wrap type="square" side="right"/>
          </v:rect>
        </w:pict>
      </w:r>
    </w:p>
    <w:p>
      <w:pPr>
        <w:pStyle w:val="TextBody"/>
        <w:widowControl/>
        <w:spacing w:lineRule="atLeast" w:line="300"/>
        <w:ind w:left="0" w:right="0" w:hanging="0"/>
        <w:rPr>
          <w:caps w:val="false"/>
          <w:smallCaps w:val="false"/>
          <w:color w:val="333333"/>
          <w:spacing w:val="0"/>
        </w:rPr>
      </w:pPr>
      <w:r>
        <w:rPr>
          <w:caps w:val="false"/>
          <w:smallCaps w:val="false"/>
          <w:color w:val="333333"/>
          <w:spacing w:val="0"/>
        </w:rPr>
        <w:t> </w:t>
      </w:r>
    </w:p>
    <w:p>
      <w:pPr>
        <w:pStyle w:val="Heading1"/>
        <w:widowControl/>
        <w:pBdr>
          <w:top w:val="nil"/>
          <w:left w:val="nil"/>
          <w:bottom w:val="nil"/>
          <w:right w:val="nil"/>
        </w:pBdr>
        <w:spacing w:lineRule="auto" w:line="264" w:before="0" w:after="0"/>
        <w:ind w:left="0" w:right="0" w:hanging="0"/>
        <w:rPr>
          <w:rFonts w:ascii="Avenir Heavy;Helvetica;Arial;sans-serif" w:hAnsi="Avenir Heavy;Helvetica;Arial;sans-serif"/>
          <w:b w:val="false"/>
          <w:i w:val="false"/>
          <w:caps w:val="false"/>
          <w:smallCaps w:val="false"/>
          <w:color w:val="4C4E52"/>
          <w:spacing w:val="0"/>
          <w:sz w:val="20"/>
        </w:rPr>
      </w:pPr>
      <w:r>
        <w:rPr>
          <w:rFonts w:ascii="Avenir Heavy;Helvetica;Arial;sans-serif" w:hAnsi="Avenir Heavy;Helvetica;Arial;sans-serif"/>
          <w:b w:val="false"/>
          <w:i w:val="false"/>
          <w:caps w:val="false"/>
          <w:smallCaps w:val="false"/>
          <w:color w:val="4C4E52"/>
          <w:spacing w:val="0"/>
          <w:sz w:val="20"/>
        </w:rPr>
        <w:t>PRESENTATIONS</w:t>
      </w:r>
    </w:p>
    <w:p>
      <w:pPr>
        <w:pStyle w:val="TextBody"/>
        <w:widowControl/>
        <w:spacing w:lineRule="atLeast" w:line="300" w:before="0" w:after="0"/>
        <w:ind w:left="0" w:right="0" w:hanging="0"/>
        <w:rPr>
          <w:caps w:val="false"/>
          <w:smallCaps w:val="false"/>
          <w:color w:val="333333"/>
          <w:spacing w:val="0"/>
        </w:rPr>
      </w:pPr>
      <w:r>
        <w:rPr>
          <w:caps w:val="false"/>
          <w:smallCaps w:val="false"/>
          <w:color w:val="333333"/>
          <w:spacing w:val="0"/>
        </w:rPr>
        <w:t> </w:t>
      </w:r>
      <w:r>
        <w:pict>
          <v:rect style="position:absolute;width:25.5pt;height:15pt;mso-wrap-distance-left:0pt;mso-wrap-distance-right:0pt;mso-wrap-distance-top:0pt;mso-wrap-distance-bottom:0pt;margin-top:0pt;margin-left:0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90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tLeast" w:line="300" w:before="0" w:after="0"/>
                    <w:ind w:left="0" w:right="0" w:hanging="0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Watkins, A.R. (2005). Counseling Strategies for Students in Higher Education. Paper presented at the American College Personnel Association Convention in Baton Rouge, LA.</w:t>
                    <w:br/>
                    <w:t>Watkins, A.R. (2004). How to Stay Mentally Fit: Strategies for a Healthy Higher Education Career. Talk presented at the national conference for Executive Officers in Long Island, NY. </w:t>
                    <w:br/>
                    <w:t>Watkins, A.R. (2003). Mental Health and the Impact of Student Behavior. Talk presented at the convention Association for Counseling Services in Salem, MA.</w:t>
                  </w:r>
                </w:p>
              </w:txbxContent>
            </v:textbox>
            <w10:wrap type="square" side="right"/>
          </v:rect>
        </w:pict>
      </w:r>
    </w:p>
    <w:p>
      <w:pPr>
        <w:pStyle w:val="TextBody"/>
        <w:widowControl/>
        <w:spacing w:lineRule="atLeast" w:line="300"/>
        <w:ind w:left="0" w:right="0" w:hanging="0"/>
        <w:rPr>
          <w:caps w:val="false"/>
          <w:smallCaps w:val="false"/>
          <w:color w:val="333333"/>
          <w:spacing w:val="0"/>
        </w:rPr>
      </w:pPr>
      <w:r>
        <w:rPr>
          <w:caps w:val="false"/>
          <w:smallCaps w:val="false"/>
          <w:color w:val="333333"/>
          <w:spacing w:val="0"/>
        </w:rPr>
        <w:t> </w:t>
      </w:r>
    </w:p>
    <w:p>
      <w:pPr>
        <w:pStyle w:val="Heading1"/>
        <w:widowControl/>
        <w:pBdr>
          <w:top w:val="nil"/>
          <w:left w:val="nil"/>
          <w:bottom w:val="nil"/>
          <w:right w:val="nil"/>
        </w:pBdr>
        <w:spacing w:lineRule="auto" w:line="264" w:before="0" w:after="0"/>
        <w:ind w:left="0" w:right="0" w:hanging="0"/>
        <w:rPr>
          <w:rFonts w:ascii="Avenir Heavy;Helvetica;Arial;sans-serif" w:hAnsi="Avenir Heavy;Helvetica;Arial;sans-serif"/>
          <w:b w:val="false"/>
          <w:i w:val="false"/>
          <w:caps w:val="false"/>
          <w:smallCaps w:val="false"/>
          <w:color w:val="4C4E52"/>
          <w:spacing w:val="0"/>
          <w:sz w:val="20"/>
        </w:rPr>
      </w:pPr>
      <w:r>
        <w:rPr>
          <w:rFonts w:ascii="Avenir Heavy;Helvetica;Arial;sans-serif" w:hAnsi="Avenir Heavy;Helvetica;Arial;sans-serif"/>
          <w:b w:val="false"/>
          <w:i w:val="false"/>
          <w:caps w:val="false"/>
          <w:smallCaps w:val="false"/>
          <w:color w:val="4C4E52"/>
          <w:spacing w:val="0"/>
          <w:sz w:val="20"/>
        </w:rPr>
        <w:t>COMMITTEE INVOLVEMENT</w:t>
      </w:r>
    </w:p>
    <w:p>
      <w:pPr>
        <w:pStyle w:val="TextBody"/>
        <w:widowControl/>
        <w:spacing w:lineRule="atLeast" w:line="300" w:before="0" w:after="0"/>
        <w:ind w:left="0" w:right="0" w:hanging="0"/>
        <w:rPr>
          <w:caps w:val="false"/>
          <w:smallCaps w:val="false"/>
          <w:color w:val="333333"/>
          <w:spacing w:val="0"/>
        </w:rPr>
      </w:pPr>
      <w:r>
        <w:rPr>
          <w:caps w:val="false"/>
          <w:smallCaps w:val="false"/>
          <w:color w:val="333333"/>
          <w:spacing w:val="0"/>
        </w:rPr>
        <w:t> </w:t>
      </w:r>
      <w:r>
        <w:pict>
          <v:rect style="position:absolute;width:25.5pt;height:15pt;mso-wrap-distance-left:0pt;mso-wrap-distance-right:0pt;mso-wrap-distance-top:0pt;mso-wrap-distance-bottom:0pt;margin-top:0pt;margin-left:0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3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tLeast" w:line="300" w:before="0" w:after="0"/>
                    <w:ind w:left="0" w:right="0" w:hanging="0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Arizona State College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Students Rights Committee (1999 - Present)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Student Counseling Services Team (1998 - Present)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Student Leadership and Activities Committee (1998 - Present)</w:t>
                  </w:r>
                </w:p>
                <w:p>
                  <w:pPr>
                    <w:pStyle w:val="TextBody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tLeast" w:line="300" w:before="0" w:after="0"/>
                    <w:ind w:left="0" w:right="0" w:hanging="0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College of Oklahoma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Graduate Affairs Involvement Team (1995 - 1996)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Staff Rewards and Recognition Team (1994 - 1996)</w:t>
                  </w:r>
                </w:p>
                <w:p>
                  <w:pPr>
                    <w:pStyle w:val="TextBody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tLeast" w:line="300" w:before="0" w:after="0"/>
                    <w:ind w:left="0" w:right="0" w:hanging="0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State College of Texas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8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University Relations Committee (1992 - 1994)</w:t>
                  </w:r>
                </w:p>
              </w:txbxContent>
            </v:textbox>
            <w10:wrap type="square" side="right"/>
          </v:rect>
        </w:pict>
      </w:r>
    </w:p>
    <w:p>
      <w:pPr>
        <w:pStyle w:val="TextBody"/>
        <w:widowControl/>
        <w:spacing w:lineRule="atLeast" w:line="300"/>
        <w:ind w:left="0" w:right="0" w:hanging="0"/>
        <w:rPr>
          <w:caps w:val="false"/>
          <w:smallCaps w:val="false"/>
          <w:color w:val="333333"/>
          <w:spacing w:val="0"/>
        </w:rPr>
      </w:pPr>
      <w:r>
        <w:rPr>
          <w:caps w:val="false"/>
          <w:smallCaps w:val="false"/>
          <w:color w:val="333333"/>
          <w:spacing w:val="0"/>
        </w:rPr>
        <w:t> </w:t>
      </w:r>
    </w:p>
    <w:p>
      <w:pPr>
        <w:pStyle w:val="Heading1"/>
        <w:widowControl/>
        <w:pBdr>
          <w:top w:val="nil"/>
          <w:left w:val="nil"/>
          <w:bottom w:val="nil"/>
          <w:right w:val="nil"/>
        </w:pBdr>
        <w:spacing w:lineRule="auto" w:line="264" w:before="0" w:after="0"/>
        <w:ind w:left="0" w:right="0" w:hanging="0"/>
        <w:rPr>
          <w:rFonts w:ascii="Avenir Heavy;Helvetica;Arial;sans-serif" w:hAnsi="Avenir Heavy;Helvetica;Arial;sans-serif"/>
          <w:b w:val="false"/>
          <w:i w:val="false"/>
          <w:caps w:val="false"/>
          <w:smallCaps w:val="false"/>
          <w:color w:val="4C4E52"/>
          <w:spacing w:val="0"/>
          <w:sz w:val="20"/>
        </w:rPr>
      </w:pPr>
      <w:r>
        <w:rPr>
          <w:rFonts w:ascii="Avenir Heavy;Helvetica;Arial;sans-serif" w:hAnsi="Avenir Heavy;Helvetica;Arial;sans-serif"/>
          <w:b w:val="false"/>
          <w:i w:val="false"/>
          <w:caps w:val="false"/>
          <w:smallCaps w:val="false"/>
          <w:color w:val="4C4E52"/>
          <w:spacing w:val="0"/>
          <w:sz w:val="20"/>
        </w:rPr>
        <w:t>PROFESSIONAL AFFILIATIONS</w:t>
      </w:r>
    </w:p>
    <w:p>
      <w:pPr>
        <w:pStyle w:val="TextBody"/>
        <w:widowControl/>
        <w:spacing w:lineRule="atLeast" w:line="300" w:before="0" w:after="0"/>
        <w:ind w:left="0" w:right="0" w:hanging="0"/>
        <w:rPr>
          <w:caps w:val="false"/>
          <w:smallCaps w:val="false"/>
          <w:color w:val="333333"/>
          <w:spacing w:val="0"/>
        </w:rPr>
      </w:pPr>
      <w:r>
        <w:rPr>
          <w:caps w:val="false"/>
          <w:smallCaps w:val="false"/>
          <w:color w:val="333333"/>
          <w:spacing w:val="0"/>
        </w:rPr>
        <w:t> </w:t>
      </w:r>
      <w:r>
        <w:pict>
          <v:rect style="position:absolute;width:25.5pt;height:15pt;mso-wrap-distance-left:0pt;mso-wrap-distance-right:0pt;mso-wrap-distance-top:0pt;mso-wrap-distance-bottom:0pt;margin-top:0pt;margin-left:0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60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numPr>
                      <w:ilvl w:val="0"/>
                      <w:numId w:val="9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University Psychological Association (2004 - Present)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9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Association for Student Counseling Services (1996 - Present)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9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American College Personnel Association (1993 - Present)</w:t>
                  </w:r>
                </w:p>
                <w:p>
                  <w:pPr>
                    <w:pStyle w:val="TextBody"/>
                    <w:widowControl/>
                    <w:numPr>
                      <w:ilvl w:val="0"/>
                      <w:numId w:val="9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 w:leader="none"/>
                    </w:tabs>
                    <w:spacing w:lineRule="atLeast" w:line="300" w:before="0" w:after="0"/>
                    <w:ind w:left="707" w:right="0" w:hanging="283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Student Services Association (1990 - 1993)</w:t>
                  </w:r>
                </w:p>
              </w:txbxContent>
            </v:textbox>
            <w10:wrap type="square" side="right"/>
          </v:rect>
        </w:pict>
      </w:r>
    </w:p>
    <w:p>
      <w:pPr>
        <w:pStyle w:val="TextBody"/>
        <w:widowControl/>
        <w:spacing w:lineRule="atLeast" w:line="300"/>
        <w:ind w:left="0" w:right="0" w:hanging="0"/>
        <w:rPr>
          <w:caps w:val="false"/>
          <w:smallCaps w:val="false"/>
          <w:color w:val="333333"/>
          <w:spacing w:val="0"/>
        </w:rPr>
      </w:pPr>
      <w:r>
        <w:rPr>
          <w:caps w:val="false"/>
          <w:smallCaps w:val="false"/>
          <w:color w:val="333333"/>
          <w:spacing w:val="0"/>
        </w:rPr>
        <w:t> </w:t>
      </w:r>
    </w:p>
    <w:p>
      <w:pPr>
        <w:pStyle w:val="Heading1"/>
        <w:widowControl/>
        <w:pBdr>
          <w:top w:val="nil"/>
          <w:left w:val="nil"/>
          <w:bottom w:val="nil"/>
          <w:right w:val="nil"/>
        </w:pBdr>
        <w:spacing w:lineRule="auto" w:line="264" w:before="0" w:after="0"/>
        <w:ind w:left="0" w:right="0" w:hanging="0"/>
        <w:rPr>
          <w:rFonts w:ascii="Avenir Heavy;Helvetica;Arial;sans-serif" w:hAnsi="Avenir Heavy;Helvetica;Arial;sans-serif"/>
          <w:b w:val="false"/>
          <w:i w:val="false"/>
          <w:caps w:val="false"/>
          <w:smallCaps w:val="false"/>
          <w:color w:val="4C4E52"/>
          <w:spacing w:val="0"/>
          <w:sz w:val="20"/>
        </w:rPr>
      </w:pPr>
      <w:r>
        <w:rPr>
          <w:rFonts w:ascii="Avenir Heavy;Helvetica;Arial;sans-serif" w:hAnsi="Avenir Heavy;Helvetica;Arial;sans-serif"/>
          <w:b w:val="false"/>
          <w:i w:val="false"/>
          <w:caps w:val="false"/>
          <w:smallCaps w:val="false"/>
          <w:color w:val="4C4E52"/>
          <w:spacing w:val="0"/>
          <w:sz w:val="20"/>
        </w:rPr>
        <w:t>REFERENCES</w:t>
      </w:r>
    </w:p>
    <w:p>
      <w:pPr>
        <w:pStyle w:val="TextBody"/>
        <w:ind w:left="0" w:right="0" w:hanging="0"/>
        <w:rPr/>
      </w:pPr>
      <w:r>
        <w:rPr/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tLeast" w:line="300" w:before="0" w:after="0"/>
                    <w:ind w:left="0" w:right="0" w:hanging="0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haden_3@state.edu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tLeast" w:line="300" w:before="0" w:after="0"/>
                    <w:ind w:left="0" w:right="0" w:hanging="0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(999) 555-1234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tLeast" w:line="300" w:before="0" w:after="0"/>
                    <w:ind w:left="0" w:right="0" w:hanging="0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Arizona State University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14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1.6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Heading2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uto" w:line="264" w:before="0" w:after="0"/>
                    <w:ind w:left="0" w:right="0" w:hanging="0"/>
                    <w:rPr>
                      <w:rFonts w:ascii="Avenir Heavy;Helvetica;Arial;sans-serif" w:hAnsi="Avenir Heavy;Helvetica;Arial;sans-serif"/>
                      <w:b w:val="false"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</w:pPr>
                  <w:r>
                    <w:rPr>
                      <w:rStyle w:val="StrongEmphasis"/>
                      <w:rFonts w:ascii="Avenir Heavy;Helvetica;Arial;sans-serif" w:hAnsi="Avenir Heavy;Helvetica;Arial;sans-serif"/>
                      <w:b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  <w:t>Thomas Haden</w:t>
                  </w:r>
                  <w:r>
                    <w:rPr>
                      <w:rFonts w:ascii="Avenir Heavy;Helvetica;Arial;sans-serif" w:hAnsi="Avenir Heavy;Helvetica;Arial;sans-serif"/>
                      <w:b w:val="false"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  <w:t>, Dean of Instruction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tLeast" w:line="300" w:before="0" w:after="0"/>
                    <w:ind w:left="0" w:right="0" w:hanging="0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lightfoots@state.edu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tLeast" w:line="300" w:before="0" w:after="0"/>
                    <w:ind w:left="0" w:right="0" w:hanging="0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(555) 555-1234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0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tLeast" w:line="300" w:before="0" w:after="0"/>
                    <w:ind w:left="0" w:right="0" w:hanging="0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College of Oklahoma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14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1.6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Heading2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uto" w:line="264" w:before="0" w:after="0"/>
                    <w:ind w:left="0" w:right="0" w:hanging="0"/>
                    <w:rPr>
                      <w:rFonts w:ascii="Avenir Heavy;Helvetica;Arial;sans-serif" w:hAnsi="Avenir Heavy;Helvetica;Arial;sans-serif"/>
                      <w:b w:val="false"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</w:pPr>
                  <w:r>
                    <w:rPr>
                      <w:rStyle w:val="StrongEmphasis"/>
                      <w:rFonts w:ascii="Avenir Heavy;Helvetica;Arial;sans-serif" w:hAnsi="Avenir Heavy;Helvetica;Arial;sans-serif"/>
                      <w:b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  <w:t>Sandra Lightfoot</w:t>
                  </w:r>
                  <w:r>
                    <w:rPr>
                      <w:rFonts w:ascii="Avenir Heavy;Helvetica;Arial;sans-serif" w:hAnsi="Avenir Heavy;Helvetica;Arial;sans-serif"/>
                      <w:b w:val="false"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  <w:t>, Director of Multicultural Affairs and Student Services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tLeast" w:line="300" w:before="0" w:after="0"/>
                    <w:ind w:left="0" w:right="0" w:hanging="0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bfh@state.edu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tLeast" w:line="300" w:before="0" w:after="0"/>
                    <w:ind w:left="0" w:right="0" w:hanging="0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(444) 555-1234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TextBody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tLeast" w:line="300" w:before="0" w:after="0"/>
                    <w:ind w:left="0" w:right="0" w:hanging="0"/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</w:pPr>
                  <w:r>
                    <w:rPr>
                      <w:rFonts w:ascii="AvenirLTStd55Roman;Helvetica;Arial;sans-serif" w:hAnsi="AvenirLTStd55Roman;Helvetica;Arial;sans-serif"/>
                      <w:b w:val="false"/>
                      <w:i w:val="false"/>
                      <w:caps w:val="false"/>
                      <w:smallCaps w:val="false"/>
                      <w:color w:val="333333"/>
                      <w:spacing w:val="0"/>
                      <w:sz w:val="21"/>
                    </w:rPr>
                    <w:t>Arizona State College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25.5pt;height:15pt;mso-wrap-distance-left:0pt;mso-wrap-distance-right:0pt;mso-wrap-distance-top:0pt;mso-wrap-distance-bottom:0pt;margin-top:0pt;margin-left:506.2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00" w:before="0" w:after="140"/>
                    <w:rPr>
                      <w:caps w:val="false"/>
                      <w:smallCaps w:val="false"/>
                      <w:color w:val="333333"/>
                      <w:spacing w:val="0"/>
                    </w:rPr>
                  </w:pPr>
                  <w:r>
                    <w:rPr>
                      <w:caps w:val="false"/>
                      <w:smallCaps w:val="false"/>
                      <w:color w:val="333333"/>
                      <w:spacing w:val="0"/>
                    </w:rPr>
                    <w:t> </w:t>
                  </w:r>
                </w:p>
              </w:txbxContent>
            </v:textbox>
            <w10:wrap type="square" side="right"/>
          </v:rect>
        </w:pict>
      </w:r>
      <w:r>
        <w:pict>
          <v:rect style="position:absolute;width:480.75pt;height:11.65pt;mso-wrap-distance-left:0pt;mso-wrap-distance-right:0pt;mso-wrap-distance-top:0pt;mso-wrap-distance-bottom:0pt;margin-top:0pt;margin-left:25.5pt">
            <v:textbox inset="0in,0in,0in,0in">
              <w:txbxContent>
                <w:p>
                  <w:pPr>
                    <w:pStyle w:val="Heading2"/>
                    <w:widowControl/>
                    <w:pBdr>
                      <w:top w:val="nil"/>
                      <w:left w:val="nil"/>
                      <w:bottom w:val="nil"/>
                      <w:right w:val="nil"/>
                    </w:pBdr>
                    <w:spacing w:lineRule="auto" w:line="264" w:before="0" w:after="0"/>
                    <w:ind w:left="0" w:right="0" w:hanging="0"/>
                    <w:rPr>
                      <w:rFonts w:ascii="Avenir Heavy;Helvetica;Arial;sans-serif" w:hAnsi="Avenir Heavy;Helvetica;Arial;sans-serif"/>
                      <w:b w:val="false"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</w:pPr>
                  <w:r>
                    <w:rPr>
                      <w:rStyle w:val="StrongEmphasis"/>
                      <w:rFonts w:ascii="Avenir Heavy;Helvetica;Arial;sans-serif" w:hAnsi="Avenir Heavy;Helvetica;Arial;sans-serif"/>
                      <w:b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  <w:t>Benjamin Houser</w:t>
                  </w:r>
                  <w:r>
                    <w:rPr>
                      <w:rFonts w:ascii="Avenir Heavy;Helvetica;Arial;sans-serif" w:hAnsi="Avenir Heavy;Helvetica;Arial;sans-serif"/>
                      <w:b w:val="false"/>
                      <w:i w:val="false"/>
                      <w:caps w:val="false"/>
                      <w:smallCaps w:val="false"/>
                      <w:color w:val="4C4E52"/>
                      <w:spacing w:val="0"/>
                      <w:sz w:val="20"/>
                    </w:rPr>
                    <w:t>, Vice Chancelor</w:t>
                  </w:r>
                </w:p>
              </w:txbxContent>
            </v:textbox>
            <w10:wrap type="square" side="right"/>
          </v:rect>
        </w:pic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venir Heavy">
    <w:altName w:val="Helvetica"/>
    <w:charset w:val="01"/>
    <w:family w:val="auto"/>
    <w:pitch w:val="default"/>
  </w:font>
  <w:font w:name="AvenirLTStd55Roman">
    <w:altName w:val="Helvetica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5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1">
    <w:name w:val="Heading 1"/>
    <w:basedOn w:val="Heading"/>
    <w:next w:val="TextBody"/>
    <w:pPr>
      <w:spacing w:before="240" w:after="120"/>
      <w:outlineLvl w:val="0"/>
      <w:outlineLvl w:val="0"/>
    </w:pPr>
    <w:rPr>
      <w:rFonts w:ascii="Liberation Serif" w:hAnsi="Liberation Serif" w:eastAsia="Droid Sans Fallback" w:cs="FreeSans"/>
      <w:b/>
      <w:bCs/>
      <w:sz w:val="48"/>
      <w:szCs w:val="48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emailto:jobseeker@higheredjobs.com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2017-06-17T17:20:49Z</dcterms:created>
  <dc:language>en-IN</dc:language>
  <cp:revision>0</cp:revision>
</cp:coreProperties>
</file>